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67A" w14:textId="77777777" w:rsidR="00EB2060" w:rsidRDefault="00E419F2">
      <w:pPr>
        <w:pStyle w:val="BodyText"/>
        <w:rPr>
          <w:rFonts w:ascii="Times New Roman"/>
          <w:sz w:val="20"/>
        </w:rPr>
      </w:pPr>
      <w:r>
        <w:pict w14:anchorId="12FF7084">
          <v:group id="_x0000_s1026" style="position:absolute;margin-left:0;margin-top:23.4pt;width:195.15pt;height:130.7pt;z-index:-251658240;mso-position-horizontal-relative:page;mso-position-vertical-relative:page" coordorigin=",468" coordsize="3903,2614">
            <v:shape id="_x0000_s1028" style="position:absolute;top:468;width:3670;height:2057" coordorigin=",468" coordsize="3670,2057" path="m3670,468r-2424,l1044,478r-80,10l885,500r-78,15l730,533r-77,20l578,576r-74,26l431,630r-71,30l290,693r-69,35l153,765,87,804,,865,,2525r1443,l1645,2515r79,-10l1802,2493r78,-15l1956,2461r76,-21l2106,2418r74,-25l2252,2365r71,-29l2393,2303r68,-34l2528,2232r66,-39l2658,2152r63,-43l2782,2064r60,-47l2900,1968r56,-51l3010,1864r53,-54l3114,1753r49,-58l3210,1636r45,-61l3302,1506r-1,l3359,1415r41,-70l3438,1273r35,-73l3506,1125r30,-76l3564,972r24,-79l3610,813r19,-80l3646,650r13,-83l3669,483r1,-15xe" fillcolor="#406e6f" stroked="f">
              <v:path arrowok="t"/>
            </v:shape>
            <v:shape id="_x0000_s1027" style="position:absolute;left:1003;top:1788;width:2890;height:1284" coordorigin="1003,1788" coordsize="2890,1284" path="m2387,1788r180,l3893,1788r-1,10l3882,1876r-14,77l3849,2029r-22,74l3801,2175r-30,70l3737,2313r-37,66l3664,2436r,l3588,2542r-51,60l3483,2660r-57,54l3366,2765r-63,48l3238,2857r-68,40l3099,2934r-72,32l2952,2995r-77,24l2797,3039r-81,16l2634,3066r-125,6l2329,3072r-1326,l1004,3062r10,-82l1030,2900r20,-79l1074,2744r28,-75l1135,2596r36,-71l1211,2456r5,-7l1227,2430r44,-64l1319,2305r51,-59l1423,2190r57,-53l1540,2087r62,-46l1667,1998r67,-39l1803,1923r72,-32l1949,1863r76,-23l2102,1820r79,-15l2262,1794r125,-6xe" filled="f" strokecolor="#f5c05b" strokeweight="1pt">
              <v:path arrowok="t"/>
            </v:shape>
            <w10:wrap anchorx="page" anchory="page"/>
          </v:group>
        </w:pict>
      </w:r>
    </w:p>
    <w:p w14:paraId="747F8BD4" w14:textId="4599F070" w:rsidR="00EB2060" w:rsidRDefault="00E419F2">
      <w:pPr>
        <w:pStyle w:val="Title"/>
      </w:pPr>
      <w:proofErr w:type="spellStart"/>
      <w:r w:rsidRPr="00E419F2">
        <w:rPr>
          <w:color w:val="406E6F"/>
        </w:rPr>
        <w:t>Съвети</w:t>
      </w:r>
      <w:proofErr w:type="spellEnd"/>
      <w:r w:rsidRPr="00E419F2">
        <w:rPr>
          <w:color w:val="406E6F"/>
        </w:rPr>
        <w:t xml:space="preserve"> </w:t>
      </w:r>
      <w:proofErr w:type="spellStart"/>
      <w:r w:rsidRPr="00E419F2">
        <w:rPr>
          <w:color w:val="406E6F"/>
        </w:rPr>
        <w:t>за</w:t>
      </w:r>
      <w:proofErr w:type="spellEnd"/>
      <w:r w:rsidRPr="00E419F2">
        <w:rPr>
          <w:color w:val="406E6F"/>
        </w:rPr>
        <w:t xml:space="preserve"> </w:t>
      </w:r>
      <w:proofErr w:type="spellStart"/>
      <w:r w:rsidRPr="00E419F2">
        <w:rPr>
          <w:color w:val="406E6F"/>
        </w:rPr>
        <w:t>рециклиране</w:t>
      </w:r>
      <w:proofErr w:type="spellEnd"/>
      <w:r w:rsidRPr="00E419F2">
        <w:rPr>
          <w:color w:val="406E6F"/>
        </w:rPr>
        <w:t xml:space="preserve"> </w:t>
      </w:r>
      <w:proofErr w:type="spellStart"/>
      <w:r w:rsidRPr="00E419F2">
        <w:rPr>
          <w:color w:val="406E6F"/>
        </w:rPr>
        <w:t>за</w:t>
      </w:r>
      <w:proofErr w:type="spellEnd"/>
      <w:r w:rsidRPr="00E419F2">
        <w:rPr>
          <w:color w:val="406E6F"/>
        </w:rPr>
        <w:t xml:space="preserve"> МСП</w:t>
      </w:r>
    </w:p>
    <w:p w14:paraId="5C244710" w14:textId="77777777" w:rsidR="00EB2060" w:rsidRDefault="00EB2060">
      <w:pPr>
        <w:pStyle w:val="BodyText"/>
        <w:rPr>
          <w:b/>
          <w:sz w:val="72"/>
        </w:rPr>
      </w:pPr>
    </w:p>
    <w:p w14:paraId="42AAA98C" w14:textId="77777777" w:rsidR="00E419F2" w:rsidRPr="00E419F2" w:rsidRDefault="00E419F2" w:rsidP="00E419F2">
      <w:pPr>
        <w:pStyle w:val="BodyText"/>
        <w:rPr>
          <w:color w:val="5E5E5E"/>
          <w:szCs w:val="22"/>
        </w:rPr>
      </w:pPr>
      <w:r w:rsidRPr="00E419F2">
        <w:rPr>
          <w:color w:val="5E5E5E"/>
          <w:szCs w:val="22"/>
        </w:rPr>
        <w:t xml:space="preserve">- </w:t>
      </w:r>
      <w:proofErr w:type="spellStart"/>
      <w:r w:rsidRPr="00E419F2">
        <w:rPr>
          <w:color w:val="5E5E5E"/>
          <w:szCs w:val="22"/>
        </w:rPr>
        <w:t>Докато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компаниите</w:t>
      </w:r>
      <w:proofErr w:type="spellEnd"/>
      <w:r w:rsidRPr="00E419F2">
        <w:rPr>
          <w:color w:val="5E5E5E"/>
          <w:szCs w:val="22"/>
        </w:rPr>
        <w:t xml:space="preserve"> и </w:t>
      </w:r>
      <w:proofErr w:type="spellStart"/>
      <w:r w:rsidRPr="00E419F2">
        <w:rPr>
          <w:color w:val="5E5E5E"/>
          <w:szCs w:val="22"/>
        </w:rPr>
        <w:t>общностите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работят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за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премахване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отпадъците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някои</w:t>
      </w:r>
      <w:proofErr w:type="spellEnd"/>
    </w:p>
    <w:p w14:paraId="283739B3" w14:textId="77777777" w:rsidR="00E419F2" w:rsidRPr="00E419F2" w:rsidRDefault="00E419F2" w:rsidP="00E419F2">
      <w:pPr>
        <w:pStyle w:val="BodyText"/>
        <w:rPr>
          <w:color w:val="5E5E5E"/>
          <w:szCs w:val="22"/>
        </w:rPr>
      </w:pPr>
      <w:proofErr w:type="spellStart"/>
      <w:r w:rsidRPr="00E419F2">
        <w:rPr>
          <w:color w:val="5E5E5E"/>
          <w:szCs w:val="22"/>
        </w:rPr>
        <w:t>отпадъците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опаковки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могат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да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бъдат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неизбежни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за</w:t>
      </w:r>
      <w:proofErr w:type="spellEnd"/>
      <w:r w:rsidRPr="00E419F2">
        <w:rPr>
          <w:color w:val="5E5E5E"/>
          <w:szCs w:val="22"/>
        </w:rPr>
        <w:t xml:space="preserve"> МСП.</w:t>
      </w:r>
    </w:p>
    <w:p w14:paraId="69AD59B2" w14:textId="77777777" w:rsidR="00E419F2" w:rsidRPr="00E419F2" w:rsidRDefault="00E419F2" w:rsidP="00E419F2">
      <w:pPr>
        <w:pStyle w:val="BodyText"/>
        <w:rPr>
          <w:color w:val="5E5E5E"/>
          <w:szCs w:val="22"/>
        </w:rPr>
      </w:pPr>
      <w:r w:rsidRPr="00E419F2">
        <w:rPr>
          <w:color w:val="5E5E5E"/>
          <w:szCs w:val="22"/>
        </w:rPr>
        <w:t xml:space="preserve">- МСП </w:t>
      </w:r>
      <w:proofErr w:type="spellStart"/>
      <w:r w:rsidRPr="00E419F2">
        <w:rPr>
          <w:color w:val="5E5E5E"/>
          <w:szCs w:val="22"/>
        </w:rPr>
        <w:t>могат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най-добре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да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справят</w:t>
      </w:r>
      <w:proofErr w:type="spellEnd"/>
      <w:r w:rsidRPr="00E419F2">
        <w:rPr>
          <w:color w:val="5E5E5E"/>
          <w:szCs w:val="22"/>
        </w:rPr>
        <w:t xml:space="preserve"> с </w:t>
      </w:r>
      <w:proofErr w:type="spellStart"/>
      <w:r w:rsidRPr="00E419F2">
        <w:rPr>
          <w:color w:val="5E5E5E"/>
          <w:szCs w:val="22"/>
        </w:rPr>
        <w:t>тези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отпадъци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като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възприемат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подхода</w:t>
      </w:r>
      <w:proofErr w:type="spellEnd"/>
      <w:r w:rsidRPr="00E419F2">
        <w:rPr>
          <w:color w:val="5E5E5E"/>
          <w:szCs w:val="22"/>
        </w:rPr>
        <w:t xml:space="preserve"> "</w:t>
      </w:r>
      <w:proofErr w:type="spellStart"/>
      <w:r w:rsidRPr="00E419F2">
        <w:rPr>
          <w:color w:val="5E5E5E"/>
          <w:szCs w:val="22"/>
        </w:rPr>
        <w:t>каквото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измери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това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управлява</w:t>
      </w:r>
      <w:proofErr w:type="spellEnd"/>
      <w:r w:rsidRPr="00E419F2">
        <w:rPr>
          <w:color w:val="5E5E5E"/>
          <w:szCs w:val="22"/>
        </w:rPr>
        <w:t>".</w:t>
      </w:r>
    </w:p>
    <w:p w14:paraId="3A57016B" w14:textId="77777777" w:rsidR="00E419F2" w:rsidRPr="00E419F2" w:rsidRDefault="00E419F2" w:rsidP="00E419F2">
      <w:pPr>
        <w:pStyle w:val="BodyText"/>
        <w:rPr>
          <w:color w:val="5E5E5E"/>
          <w:szCs w:val="22"/>
        </w:rPr>
      </w:pPr>
      <w:r w:rsidRPr="00E419F2">
        <w:rPr>
          <w:color w:val="5E5E5E"/>
          <w:szCs w:val="22"/>
        </w:rPr>
        <w:t xml:space="preserve">- </w:t>
      </w:r>
      <w:proofErr w:type="spellStart"/>
      <w:r w:rsidRPr="00E419F2">
        <w:rPr>
          <w:color w:val="5E5E5E"/>
          <w:szCs w:val="22"/>
        </w:rPr>
        <w:t>Обърнете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внимание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потоците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отпадъци</w:t>
      </w:r>
      <w:proofErr w:type="spellEnd"/>
      <w:r w:rsidRPr="00E419F2">
        <w:rPr>
          <w:color w:val="5E5E5E"/>
          <w:szCs w:val="22"/>
        </w:rPr>
        <w:t xml:space="preserve"> и </w:t>
      </w:r>
      <w:proofErr w:type="spellStart"/>
      <w:r w:rsidRPr="00E419F2">
        <w:rPr>
          <w:color w:val="5E5E5E"/>
          <w:szCs w:val="22"/>
        </w:rPr>
        <w:t>се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свържете</w:t>
      </w:r>
      <w:proofErr w:type="spellEnd"/>
      <w:r w:rsidRPr="00E419F2">
        <w:rPr>
          <w:color w:val="5E5E5E"/>
          <w:szCs w:val="22"/>
        </w:rPr>
        <w:t xml:space="preserve"> с </w:t>
      </w:r>
      <w:proofErr w:type="spellStart"/>
      <w:r w:rsidRPr="00E419F2">
        <w:rPr>
          <w:color w:val="5E5E5E"/>
          <w:szCs w:val="22"/>
        </w:rPr>
        <w:t>доставчиците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за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да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намалите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ненужните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опаковки</w:t>
      </w:r>
      <w:proofErr w:type="spellEnd"/>
      <w:r w:rsidRPr="00E419F2">
        <w:rPr>
          <w:color w:val="5E5E5E"/>
          <w:szCs w:val="22"/>
        </w:rPr>
        <w:t>.</w:t>
      </w:r>
    </w:p>
    <w:p w14:paraId="4D5F793B" w14:textId="36DE3419" w:rsidR="00EB2060" w:rsidRDefault="00E419F2" w:rsidP="00E419F2">
      <w:pPr>
        <w:pStyle w:val="BodyText"/>
        <w:rPr>
          <w:sz w:val="20"/>
        </w:rPr>
      </w:pPr>
      <w:r w:rsidRPr="00E419F2">
        <w:rPr>
          <w:color w:val="5E5E5E"/>
          <w:szCs w:val="22"/>
        </w:rPr>
        <w:t xml:space="preserve">- </w:t>
      </w:r>
      <w:proofErr w:type="spellStart"/>
      <w:r w:rsidRPr="00E419F2">
        <w:rPr>
          <w:color w:val="5E5E5E"/>
          <w:szCs w:val="22"/>
        </w:rPr>
        <w:t>Макар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че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зелените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контейнери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обикновено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приемат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определени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видове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пластмаса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малко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бързо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проучване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ще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ви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насочи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към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центрове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за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рециклиране</w:t>
      </w:r>
      <w:proofErr w:type="spellEnd"/>
      <w:r w:rsidRPr="00E419F2">
        <w:rPr>
          <w:color w:val="5E5E5E"/>
          <w:szCs w:val="22"/>
        </w:rPr>
        <w:t xml:space="preserve">, </w:t>
      </w:r>
      <w:proofErr w:type="spellStart"/>
      <w:r w:rsidRPr="00E419F2">
        <w:rPr>
          <w:color w:val="5E5E5E"/>
          <w:szCs w:val="22"/>
        </w:rPr>
        <w:t>които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приемат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мека</w:t>
      </w:r>
      <w:proofErr w:type="spellEnd"/>
      <w:r w:rsidRPr="00E419F2">
        <w:rPr>
          <w:color w:val="5E5E5E"/>
          <w:szCs w:val="22"/>
        </w:rPr>
        <w:t xml:space="preserve"> и </w:t>
      </w:r>
      <w:proofErr w:type="spellStart"/>
      <w:r w:rsidRPr="00E419F2">
        <w:rPr>
          <w:color w:val="5E5E5E"/>
          <w:szCs w:val="22"/>
        </w:rPr>
        <w:t>черна</w:t>
      </w:r>
      <w:proofErr w:type="spellEnd"/>
      <w:r w:rsidRPr="00E419F2">
        <w:rPr>
          <w:color w:val="5E5E5E"/>
          <w:szCs w:val="22"/>
        </w:rPr>
        <w:t xml:space="preserve"> </w:t>
      </w:r>
      <w:proofErr w:type="spellStart"/>
      <w:r w:rsidRPr="00E419F2">
        <w:rPr>
          <w:color w:val="5E5E5E"/>
          <w:szCs w:val="22"/>
        </w:rPr>
        <w:t>пластмаса</w:t>
      </w:r>
      <w:proofErr w:type="spellEnd"/>
      <w:r w:rsidRPr="00E419F2">
        <w:rPr>
          <w:color w:val="5E5E5E"/>
          <w:szCs w:val="22"/>
        </w:rPr>
        <w:t>.</w:t>
      </w:r>
    </w:p>
    <w:p w14:paraId="62BAB4E2" w14:textId="77777777" w:rsidR="00EB2060" w:rsidRDefault="00EB2060">
      <w:pPr>
        <w:pStyle w:val="BodyText"/>
        <w:spacing w:before="1"/>
        <w:rPr>
          <w:sz w:val="27"/>
        </w:rPr>
      </w:pPr>
    </w:p>
    <w:p w14:paraId="2FBA23E2" w14:textId="77777777" w:rsidR="00EB2060" w:rsidRDefault="00E419F2">
      <w:pPr>
        <w:spacing w:before="59"/>
        <w:ind w:right="578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C8C4281" wp14:editId="5BE044CD">
            <wp:simplePos x="0" y="0"/>
            <wp:positionH relativeFrom="page">
              <wp:posOffset>11408664</wp:posOffset>
            </wp:positionH>
            <wp:positionV relativeFrom="paragraph">
              <wp:posOffset>-30892</wp:posOffset>
            </wp:positionV>
            <wp:extent cx="204216" cy="269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EB2060">
      <w:type w:val="continuous"/>
      <w:pgSz w:w="19200" w:h="10800" w:orient="landscape"/>
      <w:pgMar w:top="46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05D"/>
    <w:multiLevelType w:val="hybridMultilevel"/>
    <w:tmpl w:val="1D62B7BA"/>
    <w:lvl w:ilvl="0" w:tplc="E9DE78AE">
      <w:numFmt w:val="bullet"/>
      <w:lvlText w:val="•"/>
      <w:lvlJc w:val="left"/>
      <w:pPr>
        <w:ind w:left="648" w:hanging="540"/>
      </w:pPr>
      <w:rPr>
        <w:rFonts w:ascii="Arial MT" w:eastAsia="Arial MT" w:hAnsi="Arial MT" w:cs="Arial MT" w:hint="default"/>
        <w:color w:val="5E5E5E"/>
        <w:w w:val="100"/>
        <w:sz w:val="48"/>
        <w:szCs w:val="48"/>
        <w:lang w:val="en-US" w:eastAsia="en-US" w:bidi="ar-SA"/>
      </w:rPr>
    </w:lvl>
    <w:lvl w:ilvl="1" w:tplc="176844EC">
      <w:numFmt w:val="bullet"/>
      <w:lvlText w:val="•"/>
      <w:lvlJc w:val="left"/>
      <w:pPr>
        <w:ind w:left="2320" w:hanging="540"/>
      </w:pPr>
      <w:rPr>
        <w:rFonts w:hint="default"/>
        <w:lang w:val="en-US" w:eastAsia="en-US" w:bidi="ar-SA"/>
      </w:rPr>
    </w:lvl>
    <w:lvl w:ilvl="2" w:tplc="795A01B4">
      <w:numFmt w:val="bullet"/>
      <w:lvlText w:val="•"/>
      <w:lvlJc w:val="left"/>
      <w:pPr>
        <w:ind w:left="4000" w:hanging="540"/>
      </w:pPr>
      <w:rPr>
        <w:rFonts w:hint="default"/>
        <w:lang w:val="en-US" w:eastAsia="en-US" w:bidi="ar-SA"/>
      </w:rPr>
    </w:lvl>
    <w:lvl w:ilvl="3" w:tplc="B178C3E2">
      <w:numFmt w:val="bullet"/>
      <w:lvlText w:val="•"/>
      <w:lvlJc w:val="left"/>
      <w:pPr>
        <w:ind w:left="5680" w:hanging="540"/>
      </w:pPr>
      <w:rPr>
        <w:rFonts w:hint="default"/>
        <w:lang w:val="en-US" w:eastAsia="en-US" w:bidi="ar-SA"/>
      </w:rPr>
    </w:lvl>
    <w:lvl w:ilvl="4" w:tplc="31D4DD8A">
      <w:numFmt w:val="bullet"/>
      <w:lvlText w:val="•"/>
      <w:lvlJc w:val="left"/>
      <w:pPr>
        <w:ind w:left="7360" w:hanging="540"/>
      </w:pPr>
      <w:rPr>
        <w:rFonts w:hint="default"/>
        <w:lang w:val="en-US" w:eastAsia="en-US" w:bidi="ar-SA"/>
      </w:rPr>
    </w:lvl>
    <w:lvl w:ilvl="5" w:tplc="B41C4AD2">
      <w:numFmt w:val="bullet"/>
      <w:lvlText w:val="•"/>
      <w:lvlJc w:val="left"/>
      <w:pPr>
        <w:ind w:left="9040" w:hanging="540"/>
      </w:pPr>
      <w:rPr>
        <w:rFonts w:hint="default"/>
        <w:lang w:val="en-US" w:eastAsia="en-US" w:bidi="ar-SA"/>
      </w:rPr>
    </w:lvl>
    <w:lvl w:ilvl="6" w:tplc="BB30C7EA">
      <w:numFmt w:val="bullet"/>
      <w:lvlText w:val="•"/>
      <w:lvlJc w:val="left"/>
      <w:pPr>
        <w:ind w:left="10720" w:hanging="540"/>
      </w:pPr>
      <w:rPr>
        <w:rFonts w:hint="default"/>
        <w:lang w:val="en-US" w:eastAsia="en-US" w:bidi="ar-SA"/>
      </w:rPr>
    </w:lvl>
    <w:lvl w:ilvl="7" w:tplc="ED04429A">
      <w:numFmt w:val="bullet"/>
      <w:lvlText w:val="•"/>
      <w:lvlJc w:val="left"/>
      <w:pPr>
        <w:ind w:left="12400" w:hanging="540"/>
      </w:pPr>
      <w:rPr>
        <w:rFonts w:hint="default"/>
        <w:lang w:val="en-US" w:eastAsia="en-US" w:bidi="ar-SA"/>
      </w:rPr>
    </w:lvl>
    <w:lvl w:ilvl="8" w:tplc="7FEE7256">
      <w:numFmt w:val="bullet"/>
      <w:lvlText w:val="•"/>
      <w:lvlJc w:val="left"/>
      <w:pPr>
        <w:ind w:left="14080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060"/>
    <w:rsid w:val="00E419F2"/>
    <w:rsid w:val="00E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5842F1"/>
  <w15:docId w15:val="{242C94D5-CE90-428E-8E17-729776D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before="83"/>
      <w:ind w:left="9982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48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2022-01-04T12:15:00Z</dcterms:created>
  <dcterms:modified xsi:type="dcterms:W3CDTF">2022-01-04T12:17:00Z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